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68C" w:rsidRPr="00435718" w:rsidRDefault="00BC168C" w:rsidP="00BC168C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35718">
        <w:rPr>
          <w:rFonts w:ascii="Times New Roman" w:hAnsi="Times New Roman" w:cs="Times New Roman"/>
          <w:sz w:val="24"/>
          <w:szCs w:val="24"/>
        </w:rPr>
        <w:t>К педсовету от 2</w:t>
      </w:r>
      <w:r w:rsidR="00191D2F">
        <w:rPr>
          <w:rFonts w:ascii="Times New Roman" w:hAnsi="Times New Roman" w:cs="Times New Roman"/>
          <w:sz w:val="24"/>
          <w:szCs w:val="24"/>
        </w:rPr>
        <w:t>4</w:t>
      </w:r>
      <w:r w:rsidRPr="00435718">
        <w:rPr>
          <w:rFonts w:ascii="Times New Roman" w:hAnsi="Times New Roman" w:cs="Times New Roman"/>
          <w:sz w:val="24"/>
          <w:szCs w:val="24"/>
        </w:rPr>
        <w:t>.05.201</w:t>
      </w:r>
      <w:r w:rsidR="00191D2F">
        <w:rPr>
          <w:rFonts w:ascii="Times New Roman" w:hAnsi="Times New Roman" w:cs="Times New Roman"/>
          <w:sz w:val="24"/>
          <w:szCs w:val="24"/>
        </w:rPr>
        <w:t>8</w:t>
      </w:r>
      <w:r w:rsidRPr="0043571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C168C" w:rsidRPr="00435718" w:rsidRDefault="00BC168C" w:rsidP="00BC168C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35718">
        <w:rPr>
          <w:rFonts w:ascii="Times New Roman" w:hAnsi="Times New Roman" w:cs="Times New Roman"/>
          <w:sz w:val="24"/>
          <w:szCs w:val="24"/>
        </w:rPr>
        <w:t>от заведующей кабинетом химии (№ 10)</w:t>
      </w:r>
    </w:p>
    <w:p w:rsidR="00BC168C" w:rsidRPr="00435718" w:rsidRDefault="00BC168C" w:rsidP="00BC168C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35718">
        <w:rPr>
          <w:rFonts w:ascii="Times New Roman" w:hAnsi="Times New Roman" w:cs="Times New Roman"/>
          <w:sz w:val="24"/>
          <w:szCs w:val="24"/>
        </w:rPr>
        <w:t>Червонной Василины Владимировны</w:t>
      </w:r>
    </w:p>
    <w:p w:rsidR="00BC168C" w:rsidRDefault="00BC168C" w:rsidP="00BC168C">
      <w:pPr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C168C" w:rsidRPr="002D0612" w:rsidRDefault="00BC168C" w:rsidP="00BC168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612">
        <w:rPr>
          <w:rFonts w:ascii="Times New Roman" w:hAnsi="Times New Roman" w:cs="Times New Roman"/>
          <w:b/>
          <w:sz w:val="24"/>
          <w:szCs w:val="24"/>
        </w:rPr>
        <w:t>Отчёт об использовании ТСО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0612">
        <w:rPr>
          <w:rFonts w:ascii="Times New Roman" w:hAnsi="Times New Roman" w:cs="Times New Roman"/>
          <w:b/>
          <w:sz w:val="24"/>
          <w:szCs w:val="24"/>
        </w:rPr>
        <w:t>и наглядных пособий</w:t>
      </w:r>
    </w:p>
    <w:p w:rsidR="00BC168C" w:rsidRDefault="00BC168C" w:rsidP="00BC168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612">
        <w:rPr>
          <w:rFonts w:ascii="Times New Roman" w:hAnsi="Times New Roman" w:cs="Times New Roman"/>
          <w:b/>
          <w:sz w:val="24"/>
          <w:szCs w:val="24"/>
        </w:rPr>
        <w:t>на уроках биологии и химии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1D2F" w:rsidRDefault="00191D2F" w:rsidP="00BC168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(2017-2018 учебный год)</w:t>
      </w:r>
    </w:p>
    <w:p w:rsidR="00191D2F" w:rsidRDefault="00BC168C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биологии и химии укомплектован техническими и наглядными средствами обучения. </w:t>
      </w:r>
    </w:p>
    <w:p w:rsidR="00BC168C" w:rsidRDefault="00BC168C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201</w:t>
      </w:r>
      <w:r w:rsidR="00191D2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191D2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учебного года на уроках биологии и химии периодически использовались ТСО</w:t>
      </w:r>
      <w:r w:rsidR="00191D2F">
        <w:rPr>
          <w:rFonts w:ascii="Times New Roman" w:hAnsi="Times New Roman" w:cs="Times New Roman"/>
          <w:sz w:val="24"/>
          <w:szCs w:val="24"/>
        </w:rPr>
        <w:t xml:space="preserve">, в том числе и ИКТ в виде электронных таблиц, плакатов, учебных видеоматериалов, </w:t>
      </w:r>
      <w:proofErr w:type="spellStart"/>
      <w:r w:rsidR="00191D2F">
        <w:rPr>
          <w:rFonts w:ascii="Times New Roman" w:hAnsi="Times New Roman" w:cs="Times New Roman"/>
          <w:sz w:val="24"/>
          <w:szCs w:val="24"/>
        </w:rPr>
        <w:t>анимаций</w:t>
      </w:r>
      <w:proofErr w:type="spellEnd"/>
      <w:r w:rsidR="00191D2F">
        <w:rPr>
          <w:rFonts w:ascii="Times New Roman" w:hAnsi="Times New Roman" w:cs="Times New Roman"/>
          <w:sz w:val="24"/>
          <w:szCs w:val="24"/>
        </w:rPr>
        <w:t>, фотографий</w:t>
      </w:r>
      <w:proofErr w:type="gramStart"/>
      <w:r w:rsidR="00191D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91D2F">
        <w:rPr>
          <w:rFonts w:ascii="Times New Roman" w:hAnsi="Times New Roman" w:cs="Times New Roman"/>
          <w:sz w:val="24"/>
          <w:szCs w:val="24"/>
        </w:rPr>
        <w:t xml:space="preserve"> Использование данных средств способствовало повышению мотивации учащихся к обучению, развитию образного мышления и формированию экологического сознания</w:t>
      </w:r>
      <w:proofErr w:type="gramStart"/>
      <w:r w:rsidR="00191D2F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1D2F">
        <w:rPr>
          <w:rFonts w:ascii="Times New Roman" w:hAnsi="Times New Roman" w:cs="Times New Roman"/>
          <w:sz w:val="24"/>
          <w:szCs w:val="24"/>
        </w:rPr>
        <w:t>Все имеющиеся</w:t>
      </w:r>
      <w:r>
        <w:rPr>
          <w:rFonts w:ascii="Times New Roman" w:hAnsi="Times New Roman" w:cs="Times New Roman"/>
          <w:sz w:val="24"/>
          <w:szCs w:val="24"/>
        </w:rPr>
        <w:t xml:space="preserve"> наглядные учебные пособия (таблицы, плакаты, схемы, карты)</w:t>
      </w:r>
      <w:r w:rsidR="00191D2F">
        <w:rPr>
          <w:rFonts w:ascii="Times New Roman" w:hAnsi="Times New Roman" w:cs="Times New Roman"/>
          <w:sz w:val="24"/>
          <w:szCs w:val="24"/>
        </w:rPr>
        <w:t xml:space="preserve"> на бумажных и других неэлектронных носителях, также использовались в течение года. Наблюдался повышенный интерес учащихся к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демонстрационные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191D2F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 xml:space="preserve"> и коллекци</w:t>
      </w:r>
      <w:r w:rsidR="00191D2F">
        <w:rPr>
          <w:rFonts w:ascii="Times New Roman" w:hAnsi="Times New Roman" w:cs="Times New Roman"/>
          <w:sz w:val="24"/>
          <w:szCs w:val="24"/>
        </w:rPr>
        <w:t xml:space="preserve">ям, а также к </w:t>
      </w:r>
      <w:proofErr w:type="spellStart"/>
      <w:r w:rsidR="00191D2F">
        <w:rPr>
          <w:rFonts w:ascii="Times New Roman" w:hAnsi="Times New Roman" w:cs="Times New Roman"/>
          <w:sz w:val="24"/>
          <w:szCs w:val="24"/>
        </w:rPr>
        <w:t>микроскопированию</w:t>
      </w:r>
      <w:proofErr w:type="spellEnd"/>
      <w:r w:rsidR="00191D2F">
        <w:rPr>
          <w:rFonts w:ascii="Times New Roman" w:hAnsi="Times New Roman" w:cs="Times New Roman"/>
          <w:sz w:val="24"/>
          <w:szCs w:val="24"/>
        </w:rPr>
        <w:t xml:space="preserve"> при изучении готовых микропрепаратов.</w:t>
      </w:r>
    </w:p>
    <w:p w:rsidR="00BC168C" w:rsidRDefault="00BC168C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развития биологических представлений учащихся были использованы тематические плакаты по экологии, ботанике, зоологии, анатомии человека, общей биологии, генетике, эволюции, молекулярной биологии, а также зоогеографическая и ботаническая карты мира. На уроках во время опроса учащимся в индивидуальном порядке предлагалось рассказать о биологических процессах и явлениях, опираясь на плакат/схему/таблицу. </w:t>
      </w:r>
    </w:p>
    <w:p w:rsidR="00BC168C" w:rsidRDefault="00BC168C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более глубокого осознания материала также использовались тематические плакаты по общей химии, неорганической химии (металлы и неметаллы), органической химии. Рассказ учителя сопровождался демонстрацией плакатов/</w:t>
      </w:r>
      <w:r w:rsidRPr="000834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схем/таблиц.</w:t>
      </w:r>
    </w:p>
    <w:p w:rsidR="00BC168C" w:rsidRDefault="00BC168C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объяснении учебного материала также использовались презентации и электронные учебные пособия по химии и биологии. На уроках учащимися просматривались видеоролики о биологических и химических процессах и явлениях, анимационные фрагменты, фотографии, электронные плакаты, таблицы, схемы и карты. </w:t>
      </w:r>
    </w:p>
    <w:p w:rsidR="00BC168C" w:rsidRDefault="00BC168C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отдельным учащимся периодически применялось электронное тестирование, что позволило индивидуализировать обучение.</w:t>
      </w:r>
    </w:p>
    <w:p w:rsidR="00191D2F" w:rsidRDefault="00BC168C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выполнении лабораторных и практических работ по биологии использовались демонстрационные материалы и наглядные пособия, необходимые для выполнения заданий, а также электронные приложения. Проводились работы с микроскопом и микропрепаратами (изучение строения крови человека и лягушки), с натуральными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объектами живой природы (изучение строения побегов и др.), с влажными препаратами и скелетами живых организмов, а также с муляжами и моделями строения органов живых организмов (изучение строения мозга человека на муляжах и др.) и коллекции. </w:t>
      </w:r>
    </w:p>
    <w:p w:rsidR="00BC168C" w:rsidRDefault="00BC168C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практических и лабораторных работ по химии использовались химические коллекции, плакаты, электронные приложения. Для выполнения опытов брались свежие реактивы и химическая посуда. Перед каждым уроком учащимся напоминались правила по технике безопасности. Если возникали трудности в выполнении некоторых опытов в виду отсутствия реактивов, то учащимися просматривались видео опытов электронного приложения.</w:t>
      </w:r>
    </w:p>
    <w:p w:rsidR="00BC168C" w:rsidRDefault="00BC168C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формирования навыка оформления практических и лабораторных работ по биологии и химии использовались ксерокопии тетрадей для лабораторных и практических работ к учебникам выбранной программы. </w:t>
      </w:r>
    </w:p>
    <w:p w:rsidR="00BC168C" w:rsidRDefault="00BC168C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уроках для закрепления материала учащимися прорабатывались задания из рабочих тетрадей, входящих в методический комплекс. Задания либо транслировались на интерактивную доску с помощью проектора, либо выдавались мной в виде ксерокопий. Выполнение заданий из рабочих тетрадей помогало завершить формирование биологических и химических представлений об устройстве мира. Также использовались для работы задания электронных приложений и других ресурсов (тетради промежуточного контроля, тетрад</w:t>
      </w:r>
      <w:r w:rsidR="00191D2F">
        <w:rPr>
          <w:rFonts w:ascii="Times New Roman" w:hAnsi="Times New Roman" w:cs="Times New Roman"/>
          <w:sz w:val="24"/>
          <w:szCs w:val="24"/>
        </w:rPr>
        <w:t>и оценки знаний учащихся, тесты).</w:t>
      </w:r>
    </w:p>
    <w:p w:rsidR="00BC168C" w:rsidRDefault="00BC168C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уроках контроля учащимся выдавались для самостоятельного выполнения карточки с заданиями по химии, а по биологии тесты и вопросы с развёрнутым ответом.</w:t>
      </w:r>
    </w:p>
    <w:p w:rsidR="00BC168C" w:rsidRDefault="00BC168C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формирования учебных навыков учащимся предлагались к выполнению разнообразные домашние задания в виде написания исследовательского проекта, творческие задания, самостоятельные работы по составлению сравнительных таблиц и т.д., которые, к сожалению, большинством учащихся было проигнорировано. </w:t>
      </w:r>
    </w:p>
    <w:p w:rsidR="00BC168C" w:rsidRDefault="00BC168C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на уроках биологии проводилась работа с детьми ограниченными возможностями здоровья, обучающимися по программе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вида. Помимо материала учебника, им предлагалось выполнить задания в рабочей тетради (цветной ксерокопии). Все рабочие тетради, применяемые к ученикам, обучающимся по программе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вида, соответствовали выбранной учебной программе. </w:t>
      </w:r>
    </w:p>
    <w:p w:rsidR="00191D2F" w:rsidRDefault="00191D2F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168C" w:rsidRPr="00E8361A" w:rsidRDefault="00BC168C" w:rsidP="00BC16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                                                                          Подпись:</w:t>
      </w:r>
    </w:p>
    <w:p w:rsidR="00C25009" w:rsidRDefault="00C25009"/>
    <w:sectPr w:rsidR="00C25009" w:rsidSect="00E62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168C"/>
    <w:rsid w:val="00191D2F"/>
    <w:rsid w:val="00BC168C"/>
    <w:rsid w:val="00C25009"/>
    <w:rsid w:val="00E62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684</Words>
  <Characters>3901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3</cp:revision>
  <dcterms:created xsi:type="dcterms:W3CDTF">2017-05-22T04:38:00Z</dcterms:created>
  <dcterms:modified xsi:type="dcterms:W3CDTF">2018-05-23T06:50:00Z</dcterms:modified>
</cp:coreProperties>
</file>